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2-291-2806/2026</w:t>
      </w:r>
    </w:p>
    <w:p>
      <w:pPr>
        <w:spacing w:before="0" w:after="200"/>
        <w:jc w:val="right"/>
      </w:pPr>
      <w:r>
        <w:rPr>
          <w:rFonts w:ascii="Times New Roman" w:eastAsia="Times New Roman" w:hAnsi="Times New Roman" w:cs="Times New Roman"/>
        </w:rPr>
        <w:t>УИД 86MS0080-01-2025-005248-08</w:t>
      </w: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Деньгимигом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Величко </w:t>
      </w:r>
      <w:r>
        <w:rPr>
          <w:rStyle w:val="cat-UserDefinedgrp-2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120" w:after="12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Деньгимигом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Величко </w:t>
      </w:r>
      <w:r>
        <w:rPr>
          <w:rStyle w:val="cat-User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8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Деньгимигом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(ОГРН 1121650010943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1650244278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пошлины в размере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9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Style w:val="cat-FIOgrp-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FIOgrp-8rplc-12">
    <w:name w:val="cat-FIO grp-8 rplc-12"/>
    <w:basedOn w:val="DefaultParagraphFont"/>
  </w:style>
  <w:style w:type="character" w:customStyle="1" w:styleId="cat-PassportDatagrp-15rplc-13">
    <w:name w:val="cat-PassportData grp-15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ExternalSystemDefinedgrp-19rplc-15">
    <w:name w:val="cat-ExternalSystemDefined grp-19 rplc-15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FIOgrp-9rplc-29">
    <w:name w:val="cat-FIO grp-9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